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6E" w:rsidRDefault="00B229D1" w:rsidP="00B22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D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среднего общего образования, 10 – 11классы</w:t>
      </w:r>
    </w:p>
    <w:p w:rsidR="00742C3E" w:rsidRPr="00C6480C" w:rsidRDefault="00742C3E" w:rsidP="00A4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Примерной программой среднего</w:t>
      </w:r>
      <w:r w:rsidR="00A41B8A" w:rsidRPr="00C6480C"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(полного) образования по математике (базовый уровень), с учетом требований федерального компонента государственного стандарта</w:t>
      </w:r>
      <w:r w:rsidR="00A41B8A" w:rsidRPr="00C6480C"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общего образования и на основе авторских программ линии Мордкович А. Г., Погорелова</w:t>
      </w:r>
      <w:r w:rsidR="00346BC8">
        <w:rPr>
          <w:rFonts w:ascii="Times New Roman" w:hAnsi="Times New Roman" w:cs="Times New Roman"/>
          <w:sz w:val="24"/>
          <w:szCs w:val="24"/>
        </w:rPr>
        <w:t xml:space="preserve"> А.В.</w:t>
      </w:r>
      <w:r w:rsidRPr="00C64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80C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346BC8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42C3E" w:rsidRPr="00C6480C" w:rsidRDefault="00742C3E" w:rsidP="0074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B8A" w:rsidRPr="00C6480C" w:rsidRDefault="00B229D1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алгебре и началам анализа для 10-11 классов разработана на основании следующих нормативных правовых документов: </w:t>
      </w:r>
    </w:p>
    <w:p w:rsidR="00A41B8A" w:rsidRPr="00C6480C" w:rsidRDefault="00B229D1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Российской Федерации»; - Федерального компонента государственного стандарта среднего (полного) общего образования, утвержденного приказом М</w:t>
      </w:r>
      <w:r w:rsidR="00742C3E" w:rsidRPr="00C6480C">
        <w:rPr>
          <w:rFonts w:ascii="Times New Roman" w:hAnsi="Times New Roman" w:cs="Times New Roman"/>
          <w:sz w:val="24"/>
          <w:szCs w:val="24"/>
        </w:rPr>
        <w:t>инистерства образования РФ от 17.12.2010 №1097</w:t>
      </w:r>
      <w:r w:rsidRPr="00C6480C">
        <w:rPr>
          <w:rFonts w:ascii="Times New Roman" w:hAnsi="Times New Roman" w:cs="Times New Roman"/>
          <w:sz w:val="24"/>
          <w:szCs w:val="24"/>
        </w:rPr>
        <w:t>;</w:t>
      </w:r>
    </w:p>
    <w:p w:rsidR="00B229D1" w:rsidRPr="00C6480C" w:rsidRDefault="00B229D1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 - Приказа Министерства просвещения России от 28.12.2018 №345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742C3E" w:rsidRPr="00C6480C">
        <w:rPr>
          <w:rFonts w:ascii="Times New Roman" w:hAnsi="Times New Roman" w:cs="Times New Roman"/>
          <w:sz w:val="24"/>
          <w:szCs w:val="24"/>
        </w:rPr>
        <w:t>арственную аккредитацию, на 2022/2023 учебный год»</w:t>
      </w:r>
    </w:p>
    <w:p w:rsidR="00742C3E" w:rsidRPr="00C6480C" w:rsidRDefault="00742C3E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- </w:t>
      </w:r>
      <w:r w:rsidR="00224E53" w:rsidRPr="00C6480C">
        <w:rPr>
          <w:rFonts w:ascii="Times New Roman" w:hAnsi="Times New Roman" w:cs="Times New Roman"/>
          <w:sz w:val="24"/>
          <w:szCs w:val="24"/>
        </w:rPr>
        <w:t>Рабочей программы. Алгебра и начала математического анализа 10-11(базовый и углублённый уровень). Примерные рабочие программы/ А.Г. Мордкович, П.В. Семёнов, Л.А. Александрова -   М.</w:t>
      </w:r>
      <w:r w:rsidR="00A41B8A" w:rsidRPr="00C6480C">
        <w:rPr>
          <w:rFonts w:ascii="Times New Roman" w:hAnsi="Times New Roman" w:cs="Times New Roman"/>
          <w:sz w:val="24"/>
          <w:szCs w:val="24"/>
        </w:rPr>
        <w:t>:</w:t>
      </w:r>
      <w:r w:rsidR="00224E53" w:rsidRPr="00C6480C">
        <w:rPr>
          <w:rFonts w:ascii="Times New Roman" w:hAnsi="Times New Roman" w:cs="Times New Roman"/>
          <w:sz w:val="24"/>
          <w:szCs w:val="24"/>
        </w:rPr>
        <w:t xml:space="preserve"> Бином. Лаборатория знаний,  2020г.</w:t>
      </w:r>
    </w:p>
    <w:p w:rsidR="00224E53" w:rsidRDefault="00224E53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>-   Рабочей программы</w:t>
      </w:r>
      <w:r w:rsidR="00A41B8A" w:rsidRPr="00C6480C">
        <w:rPr>
          <w:rFonts w:ascii="Times New Roman" w:hAnsi="Times New Roman" w:cs="Times New Roman"/>
          <w:sz w:val="24"/>
          <w:szCs w:val="24"/>
        </w:rPr>
        <w:t xml:space="preserve"> (базовый и углублённый уровень)</w:t>
      </w:r>
      <w:r w:rsidRPr="00C6480C">
        <w:rPr>
          <w:rFonts w:ascii="Times New Roman" w:hAnsi="Times New Roman" w:cs="Times New Roman"/>
          <w:sz w:val="24"/>
          <w:szCs w:val="24"/>
        </w:rPr>
        <w:t xml:space="preserve"> Геометрия 10-11</w:t>
      </w:r>
      <w:r w:rsidR="00A41B8A" w:rsidRPr="00C6480C">
        <w:rPr>
          <w:rFonts w:ascii="Times New Roman" w:hAnsi="Times New Roman" w:cs="Times New Roman"/>
          <w:sz w:val="24"/>
          <w:szCs w:val="24"/>
        </w:rPr>
        <w:t xml:space="preserve">.Сборник рабочих программ/ составитель Т.А. </w:t>
      </w:r>
      <w:proofErr w:type="spellStart"/>
      <w:r w:rsidR="00A41B8A" w:rsidRPr="00C6480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A41B8A" w:rsidRPr="00C6480C">
        <w:rPr>
          <w:rFonts w:ascii="Times New Roman" w:hAnsi="Times New Roman" w:cs="Times New Roman"/>
          <w:sz w:val="24"/>
          <w:szCs w:val="24"/>
        </w:rPr>
        <w:t xml:space="preserve"> – М.: Просвещение,</w:t>
      </w:r>
      <w:r w:rsidR="00C6480C">
        <w:rPr>
          <w:rFonts w:ascii="Times New Roman" w:hAnsi="Times New Roman" w:cs="Times New Roman"/>
          <w:sz w:val="24"/>
          <w:szCs w:val="24"/>
        </w:rPr>
        <w:t xml:space="preserve"> </w:t>
      </w:r>
      <w:r w:rsidR="00A41B8A" w:rsidRPr="00C6480C">
        <w:rPr>
          <w:rFonts w:ascii="Times New Roman" w:hAnsi="Times New Roman" w:cs="Times New Roman"/>
          <w:sz w:val="24"/>
          <w:szCs w:val="24"/>
        </w:rPr>
        <w:t>2015г.</w:t>
      </w:r>
    </w:p>
    <w:p w:rsidR="006E29AA" w:rsidRPr="00C6480C" w:rsidRDefault="006E29AA" w:rsidP="00A41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80C" w:rsidRPr="00C6480C" w:rsidRDefault="00C6480C" w:rsidP="00C6480C">
      <w:pPr>
        <w:keepNext/>
        <w:keepLines/>
        <w:widowControl w:val="0"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3"/>
      <w:r w:rsidRPr="00C64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предмета в базисном учебном плане.</w:t>
      </w:r>
      <w:bookmarkEnd w:id="0"/>
    </w:p>
    <w:p w:rsidR="00C6480C" w:rsidRDefault="00C6480C" w:rsidP="00C6480C">
      <w:pPr>
        <w:widowControl w:val="0"/>
        <w:spacing w:after="387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48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изучение математики в 10-11 классах отводится: 5 ч в неделю, 170 часов в год на базовом уровне. Курс математики 10</w:t>
      </w:r>
      <w:r w:rsidRPr="00C648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-11 делится на 2 раздела: алгебра и начала математического анализа и геометрия. Раздел «Алгебра и начала математического анализа» - 3 часа в неделю на базовом уровне по 102 часа в год;  геометрия  2 часа в неделю, по 68 часов в год на базовом уровне.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b/>
          <w:bCs/>
          <w:sz w:val="24"/>
          <w:szCs w:val="24"/>
        </w:rPr>
        <w:t xml:space="preserve">Главной целью школьного образования </w:t>
      </w:r>
      <w:r w:rsidRPr="00C6480C">
        <w:rPr>
          <w:rFonts w:ascii="Times New Roman" w:hAnsi="Times New Roman" w:cs="Times New Roman"/>
          <w:sz w:val="24"/>
          <w:szCs w:val="24"/>
        </w:rPr>
        <w:t>является развитие ребенка как компетентной личности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включения его в различные виды ценностной человеческой деятельности: учеба, познания, коммуникация,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профессионально-трудовой выбор, личностное саморазвитие, ценностные ориентации, поиск смыслов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жизнедеятельности. С этих позиций обучение рассматривается как процесс овладения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определенной суммой знаний и системой соответствующих умений и навыков, но и как процесс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Это определило 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>цели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математике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• 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C6480C">
        <w:rPr>
          <w:rFonts w:ascii="Times New Roman" w:hAnsi="Times New Roman" w:cs="Times New Roman"/>
          <w:sz w:val="24"/>
          <w:szCs w:val="24"/>
        </w:rPr>
        <w:t>о математике как универсальном языке науки, средстве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явлений и процессов, об идеях и методах математики;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• 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C6480C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критичности мышления на уровне, необходимом для будущей профессиональной деятельности,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последующего обучения в высшей школе;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 xml:space="preserve">• 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математическими знаниями и умениями» </w:t>
      </w:r>
      <w:r w:rsidRPr="00C6480C">
        <w:rPr>
          <w:rFonts w:ascii="Times New Roman" w:hAnsi="Times New Roman" w:cs="Times New Roman"/>
          <w:sz w:val="24"/>
          <w:szCs w:val="24"/>
        </w:rPr>
        <w:t>необходимыми в повседневной жизни,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изучения школьных естественнонаучных дисциплин на базовом уровне, для получения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областях, не требующих углубленной математической подготовки;</w:t>
      </w:r>
    </w:p>
    <w:p w:rsidR="00C6480C" w:rsidRP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C6480C">
        <w:rPr>
          <w:rFonts w:ascii="Times New Roman" w:hAnsi="Times New Roman" w:cs="Times New Roman"/>
          <w:b/>
          <w:bCs/>
          <w:sz w:val="24"/>
          <w:szCs w:val="24"/>
        </w:rPr>
        <w:t>воспитание средствами математики культуры личности</w:t>
      </w:r>
      <w:r w:rsidRPr="00C6480C">
        <w:rPr>
          <w:rFonts w:ascii="Times New Roman" w:hAnsi="Times New Roman" w:cs="Times New Roman"/>
          <w:sz w:val="24"/>
          <w:szCs w:val="24"/>
        </w:rPr>
        <w:t>, понимания значимости математики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научно-технического прогресса, отношения к математике как к части общечеловеческой культуры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знакомство с историей развития математики, эволюцией математических идей.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в содержании календарн</w:t>
      </w:r>
      <w:proofErr w:type="gramStart"/>
      <w:r w:rsidRPr="00C6480C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 xml:space="preserve">тематического планирования предполагается реализовать актуальные в настоящее время </w:t>
      </w:r>
      <w:proofErr w:type="spellStart"/>
      <w:r w:rsidRPr="00C6480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64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0C">
        <w:rPr>
          <w:rFonts w:ascii="Times New Roman" w:hAnsi="Times New Roman" w:cs="Times New Roman"/>
          <w:sz w:val="24"/>
          <w:szCs w:val="24"/>
        </w:rPr>
        <w:t xml:space="preserve">личностно ориентированный, </w:t>
      </w:r>
      <w:proofErr w:type="spellStart"/>
      <w:r w:rsidRPr="00C6480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6480C">
        <w:rPr>
          <w:rFonts w:ascii="Times New Roman" w:hAnsi="Times New Roman" w:cs="Times New Roman"/>
          <w:sz w:val="24"/>
          <w:szCs w:val="24"/>
        </w:rPr>
        <w:t xml:space="preserve"> подходы, которые определяют</w:t>
      </w:r>
    </w:p>
    <w:p w:rsidR="00C6480C" w:rsidRDefault="00C6480C" w:rsidP="00C6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0C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C6480C" w:rsidRPr="00C6480C" w:rsidRDefault="00C6480C" w:rsidP="00C648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C6480C" w:rsidRPr="00C6480C" w:rsidRDefault="00C6480C" w:rsidP="00C648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80C">
        <w:rPr>
          <w:rFonts w:ascii="Times New Roman" w:hAnsi="Times New Roman" w:cs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C6480C" w:rsidRPr="00346BC8" w:rsidRDefault="00673F12" w:rsidP="00C6480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освоение компетенций </w:t>
      </w:r>
      <w:r w:rsidR="00C6480C" w:rsidRPr="00C6480C">
        <w:rPr>
          <w:rFonts w:ascii="Times New Roman" w:hAnsi="Times New Roman" w:cs="Times New Roman"/>
          <w:sz w:val="24"/>
          <w:szCs w:val="24"/>
        </w:rPr>
        <w:t>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346BC8" w:rsidRPr="00C6480C" w:rsidRDefault="00346BC8" w:rsidP="00346BC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6BC8" w:rsidRPr="00346BC8" w:rsidRDefault="00346BC8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46BC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программы</w:t>
      </w:r>
    </w:p>
    <w:p w:rsidR="00346BC8" w:rsidRPr="00346BC8" w:rsidRDefault="00346BC8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BC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Алгебра и начала анализа 10 класс</w:t>
      </w:r>
      <w:r w:rsidRPr="00346B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Числовые функции. Тригонометрические функции. Тригонометрические уравнения. Преобразование тригонометрических выражений. Комплексные числа. Производная. Применение производной для исследования функций. Элементы комбинаторики, статистики и теории вероятностей.</w:t>
      </w:r>
    </w:p>
    <w:p w:rsidR="00346BC8" w:rsidRPr="00346BC8" w:rsidRDefault="00346BC8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BC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Алгебра и начала анализа 11 класс</w:t>
      </w:r>
      <w:r w:rsidRPr="00346B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Степени и корни. Степенные функции. Показательная и логарифмическая функции. Интеграл. Уравнения и неравенства. Системы уравнений и неравенств. Элементы комбинаторики, статистики и теории вероятностей.</w:t>
      </w:r>
    </w:p>
    <w:p w:rsidR="00346BC8" w:rsidRPr="00346BC8" w:rsidRDefault="00346BC8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BC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Геометрия 10 класс</w:t>
      </w:r>
      <w:r w:rsidRPr="00346B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Аксиомы геометрии и их следствие. Параллельность в пространстве. Перпендикулярность в пространстве. Декартовы координаты в пространстве. Векторы в пространстве.</w:t>
      </w:r>
    </w:p>
    <w:p w:rsidR="00C6480C" w:rsidRDefault="00346BC8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46BC8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Геометрия 11 класс</w:t>
      </w:r>
      <w:r w:rsidRPr="00346BC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 Многогранники. Тела вращения. Объемы многогранников. Объемы и поверхности тел вращения.</w:t>
      </w:r>
    </w:p>
    <w:p w:rsidR="005357FA" w:rsidRDefault="005357FA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357FA" w:rsidRPr="005357FA" w:rsidRDefault="005357FA" w:rsidP="00346BC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357F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Планируемые результаты</w:t>
      </w:r>
    </w:p>
    <w:p w:rsidR="005357FA" w:rsidRPr="005357FA" w:rsidRDefault="005357FA" w:rsidP="005357FA">
      <w:pPr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преимущественно на подготовку к последующему профессиональному образованию, саморазвитию, развитию индивидуальных способностей обучающихся, освоением основ наук, систематических знаний и способов действий, присущих данному учебному предмету. </w:t>
      </w:r>
    </w:p>
    <w:p w:rsidR="005357FA" w:rsidRDefault="005357FA" w:rsidP="00535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b/>
          <w:i/>
          <w:sz w:val="24"/>
          <w:szCs w:val="24"/>
        </w:rPr>
        <w:t xml:space="preserve">В направлении личностного развития </w:t>
      </w:r>
      <w:proofErr w:type="gramStart"/>
      <w:r w:rsidRPr="005357F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7FA" w:rsidRDefault="005357FA" w:rsidP="005357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57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самоопределению; </w:t>
      </w:r>
    </w:p>
    <w:p w:rsidR="005357FA" w:rsidRDefault="005357FA" w:rsidP="005357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5357FA" w:rsidRPr="005357FA" w:rsidRDefault="005357FA" w:rsidP="005357F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5357FA" w:rsidRDefault="005357FA" w:rsidP="00535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b/>
          <w:i/>
          <w:sz w:val="24"/>
          <w:szCs w:val="24"/>
        </w:rPr>
        <w:t xml:space="preserve">В предметном направлении </w:t>
      </w:r>
      <w:proofErr w:type="gramStart"/>
      <w:r w:rsidRPr="005357F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7FA" w:rsidRPr="005357FA" w:rsidRDefault="005357FA" w:rsidP="005357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57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самоопределению; </w:t>
      </w:r>
    </w:p>
    <w:p w:rsidR="005357FA" w:rsidRPr="005357FA" w:rsidRDefault="005357FA" w:rsidP="005357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r w:rsidRPr="005357FA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5357FA" w:rsidRPr="005357FA" w:rsidRDefault="005357FA" w:rsidP="005357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5357FA" w:rsidRDefault="005357FA" w:rsidP="00535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5357FA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5357FA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 </w:t>
      </w:r>
      <w:proofErr w:type="gramStart"/>
      <w:r w:rsidRPr="005357FA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7FA" w:rsidRPr="005357FA" w:rsidRDefault="005357FA" w:rsidP="005357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 xml:space="preserve">освоенные </w:t>
      </w:r>
      <w:proofErr w:type="gramStart"/>
      <w:r w:rsidRPr="005357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57FA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5357FA" w:rsidRDefault="005357FA" w:rsidP="005357F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7FA">
        <w:rPr>
          <w:rFonts w:ascii="Times New Roman" w:hAnsi="Times New Roman" w:cs="Times New Roman"/>
          <w:sz w:val="24"/>
          <w:szCs w:val="24"/>
        </w:rPr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1C7435" w:rsidRDefault="001C7435" w:rsidP="001C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35">
        <w:rPr>
          <w:rFonts w:ascii="Times New Roman" w:hAnsi="Times New Roman" w:cs="Times New Roman"/>
          <w:b/>
          <w:sz w:val="24"/>
          <w:szCs w:val="24"/>
        </w:rPr>
        <w:t>Формы учебной деятельности:</w:t>
      </w:r>
    </w:p>
    <w:p w:rsidR="001C7435" w:rsidRPr="001C7435" w:rsidRDefault="001C7435" w:rsidP="001C74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435">
        <w:rPr>
          <w:rFonts w:ascii="Times New Roman" w:hAnsi="Times New Roman" w:cs="Times New Roman"/>
          <w:sz w:val="24"/>
          <w:szCs w:val="24"/>
        </w:rPr>
        <w:t xml:space="preserve">Фронтальная </w:t>
      </w:r>
    </w:p>
    <w:p w:rsidR="001C7435" w:rsidRPr="001C7435" w:rsidRDefault="001C7435" w:rsidP="001C74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435">
        <w:rPr>
          <w:rFonts w:ascii="Times New Roman" w:hAnsi="Times New Roman" w:cs="Times New Roman"/>
          <w:sz w:val="24"/>
          <w:szCs w:val="24"/>
        </w:rPr>
        <w:t>Групповая</w:t>
      </w:r>
    </w:p>
    <w:p w:rsidR="001C7435" w:rsidRDefault="001C7435" w:rsidP="001C743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435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1C7435" w:rsidRDefault="001C7435" w:rsidP="001C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35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57A1" w:rsidRPr="009A57A1" w:rsidRDefault="009A57A1" w:rsidP="009A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Виды деятельности со словесной (знаковой) основой:</w:t>
      </w:r>
      <w:r w:rsidRPr="009A57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объяснений учителя.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анализ выступлений своих товарищей.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 учебником.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научно-популярной литературой;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и сравнение материала по нескольким источникам.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рефератов и докладов.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и доказательство формул.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формул.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количественных и качественных задач.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по разграничению понятий.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учебного материала.</w:t>
      </w:r>
    </w:p>
    <w:p w:rsidR="009A57A1" w:rsidRPr="009A57A1" w:rsidRDefault="009A57A1" w:rsidP="009A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Виды деятельности на основе восприятия элементов действительности: 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демонстрациями учителя.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учебных фильмов.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графиков, таблиц, схем.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наблюдаемых явлений.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проблемных ситуаций.</w:t>
      </w:r>
    </w:p>
    <w:p w:rsidR="009A57A1" w:rsidRPr="009A57A1" w:rsidRDefault="009A57A1" w:rsidP="009A57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деятельности с практической (опытной) основой:</w:t>
      </w:r>
      <w:r w:rsidRPr="009A57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фронтальных лабораторных работ.</w:t>
      </w:r>
    </w:p>
    <w:p w:rsidR="009A57A1" w:rsidRPr="009A57A1" w:rsidRDefault="009A57A1" w:rsidP="009A57A1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практикума.</w:t>
      </w:r>
    </w:p>
    <w:p w:rsidR="001C7435" w:rsidRPr="009A57A1" w:rsidRDefault="009A57A1" w:rsidP="001C7435">
      <w:pPr>
        <w:numPr>
          <w:ilvl w:val="0"/>
          <w:numId w:val="7"/>
        </w:numPr>
        <w:spacing w:before="12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гипотезы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анализа имеющихся данных</w:t>
      </w:r>
    </w:p>
    <w:p w:rsidR="001C7435" w:rsidRPr="001C7435" w:rsidRDefault="001C7435" w:rsidP="001C7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694" w:rsidRPr="00BB3694" w:rsidRDefault="00BB3694" w:rsidP="00BB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694" w:rsidRDefault="00BB3694" w:rsidP="00BB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694">
        <w:rPr>
          <w:rFonts w:ascii="Times New Roman" w:hAnsi="Times New Roman" w:cs="Times New Roman"/>
          <w:b/>
          <w:sz w:val="24"/>
          <w:szCs w:val="24"/>
        </w:rPr>
        <w:t>Контроль результатов обучения осуществляется через использование следующих видов оценки и контроля ЗУН:</w:t>
      </w:r>
      <w:r w:rsidRPr="00967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694" w:rsidRDefault="00BB3694" w:rsidP="00BB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869">
        <w:rPr>
          <w:rFonts w:ascii="Times New Roman" w:hAnsi="Times New Roman" w:cs="Times New Roman"/>
          <w:sz w:val="24"/>
          <w:szCs w:val="24"/>
        </w:rPr>
        <w:t xml:space="preserve">входящий, текущий, тематический, итоговый. </w:t>
      </w:r>
    </w:p>
    <w:p w:rsidR="00BB3694" w:rsidRPr="00BB3694" w:rsidRDefault="00BB3694" w:rsidP="00BB36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86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B3694">
        <w:rPr>
          <w:rFonts w:ascii="Times New Roman" w:hAnsi="Times New Roman" w:cs="Times New Roman"/>
          <w:b/>
          <w:sz w:val="24"/>
          <w:szCs w:val="24"/>
        </w:rPr>
        <w:t xml:space="preserve">используются различные формы оценки и контроля ЗУН: </w:t>
      </w:r>
    </w:p>
    <w:p w:rsidR="00BB3694" w:rsidRDefault="00BB3694" w:rsidP="002606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67869">
        <w:rPr>
          <w:rFonts w:ascii="Times New Roman" w:hAnsi="Times New Roman" w:cs="Times New Roman"/>
          <w:sz w:val="24"/>
          <w:szCs w:val="24"/>
        </w:rPr>
        <w:t>контрольная работа, домашняя контрольная работа, самостоятельная работа, проверочная работа, тесты, математический диктант, зачеты, устный опрос.</w:t>
      </w:r>
      <w:proofErr w:type="gramEnd"/>
      <w:r w:rsidRPr="00967869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соответствии с Уставом образовательного учреждения в фор</w:t>
      </w:r>
      <w:r>
        <w:rPr>
          <w:rFonts w:ascii="Times New Roman" w:hAnsi="Times New Roman" w:cs="Times New Roman"/>
          <w:sz w:val="24"/>
          <w:szCs w:val="24"/>
        </w:rPr>
        <w:t>ме итоговой контрольной работы</w:t>
      </w:r>
      <w:r w:rsidR="002606AE">
        <w:rPr>
          <w:rFonts w:ascii="Times New Roman" w:hAnsi="Times New Roman" w:cs="Times New Roman"/>
          <w:sz w:val="24"/>
          <w:szCs w:val="24"/>
        </w:rPr>
        <w:t xml:space="preserve">. </w:t>
      </w:r>
      <w:r w:rsidR="002606AE" w:rsidRPr="002606AE">
        <w:rPr>
          <w:rFonts w:ascii="Times New Roman" w:hAnsi="Times New Roman" w:cs="Times New Roman"/>
          <w:sz w:val="24"/>
          <w:szCs w:val="24"/>
        </w:rPr>
        <w:t xml:space="preserve"> </w:t>
      </w:r>
      <w:r w:rsidR="002606AE" w:rsidRPr="00967869">
        <w:rPr>
          <w:rFonts w:ascii="Times New Roman" w:hAnsi="Times New Roman" w:cs="Times New Roman"/>
          <w:sz w:val="24"/>
          <w:szCs w:val="24"/>
        </w:rPr>
        <w:t xml:space="preserve">В </w:t>
      </w:r>
      <w:r w:rsidR="002606AE">
        <w:rPr>
          <w:rFonts w:ascii="Times New Roman" w:hAnsi="Times New Roman" w:cs="Times New Roman"/>
          <w:sz w:val="24"/>
          <w:szCs w:val="24"/>
        </w:rPr>
        <w:t xml:space="preserve">9 и </w:t>
      </w:r>
      <w:r w:rsidR="002606AE" w:rsidRPr="00967869">
        <w:rPr>
          <w:rFonts w:ascii="Times New Roman" w:hAnsi="Times New Roman" w:cs="Times New Roman"/>
          <w:sz w:val="24"/>
          <w:szCs w:val="24"/>
        </w:rPr>
        <w:t xml:space="preserve">11 классе ведется целенаправленная подготовка к сдаче </w:t>
      </w:r>
      <w:r w:rsidR="002606AE">
        <w:rPr>
          <w:rFonts w:ascii="Times New Roman" w:hAnsi="Times New Roman" w:cs="Times New Roman"/>
          <w:sz w:val="24"/>
          <w:szCs w:val="24"/>
        </w:rPr>
        <w:t xml:space="preserve">ОГЭ и </w:t>
      </w:r>
      <w:r w:rsidR="002606AE" w:rsidRPr="00967869">
        <w:rPr>
          <w:rFonts w:ascii="Times New Roman" w:hAnsi="Times New Roman" w:cs="Times New Roman"/>
          <w:sz w:val="24"/>
          <w:szCs w:val="24"/>
        </w:rPr>
        <w:t xml:space="preserve">ЕГЭ с проведением пробных и диагностических работ варианта </w:t>
      </w:r>
      <w:r w:rsidR="002606AE">
        <w:rPr>
          <w:rFonts w:ascii="Times New Roman" w:hAnsi="Times New Roman" w:cs="Times New Roman"/>
          <w:sz w:val="24"/>
          <w:szCs w:val="24"/>
        </w:rPr>
        <w:t>ОГЭ, ЕГЭ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</w:t>
      </w:r>
      <w:r w:rsidR="0026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аммного содержания используются УМК: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6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 10-11 классы. В 2ч. Учебник для общеобразовательных учреждений (базовый уровень)/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А.Г.Мордкович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– М.: Мнемозина, 2020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Задачник для общеобразовательных учреждений (базовый уровень) /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А.Г.Мордкови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Мнемозина, 2020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6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анализа 10–11 классы/ А. Г. Мордкович. Пособие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Мнемозина 2019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Алгебра и начала анализа 10–11 классы/ А. Г. Мордкович, Е. Е.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Тульчиская</w:t>
      </w:r>
      <w:proofErr w:type="spellEnd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ьные работы - М.: Мнемозина 2019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Алгебра и начала математического анализа 10 класс. Самостоятельные работы для учащихся общеобразовательных учреждений /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Л.А.Александрова</w:t>
      </w:r>
      <w:proofErr w:type="spellEnd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.Мордковича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Мнемозина, 2019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694" w:rsidRPr="00575C1D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Алгебра и начала математического анализа 11 класс. Самостоятельные работы для учащихся общеобразовательных учреждений /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Л.А.Александрова</w:t>
      </w:r>
      <w:proofErr w:type="spellEnd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</w:t>
      </w:r>
      <w:r w:rsidR="00B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.Мордковича</w:t>
      </w:r>
      <w:proofErr w:type="spellEnd"/>
      <w:r w:rsidR="00B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Мнемозина, 2019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694" w:rsidRDefault="00BB3694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Геометрия ,10-11: Учебник для общеобразовательных уч</w:t>
      </w:r>
      <w:r w:rsidR="00B37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 - М.: Просвещение, 2020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625" w:rsidRPr="00575C1D" w:rsidRDefault="00B37625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Погорелов А.В. Геометрия 10-11: Учебник для общеобразовательных организаций - М.: Просвещение, 2020</w:t>
      </w:r>
      <w:r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3694" w:rsidRPr="00575C1D" w:rsidRDefault="00B37625" w:rsidP="00BB36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B3694"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Тематическое планирование по математике: 10-11 классы.: Кн. для учителя / Сост. </w:t>
      </w:r>
      <w:proofErr w:type="spellStart"/>
      <w:r w:rsidR="00BB3694"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Т.А.Бу</w:t>
      </w:r>
      <w:r w:rsidR="001C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рмистров</w:t>
      </w:r>
      <w:proofErr w:type="gramStart"/>
      <w:r w:rsidR="001C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1C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C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</w:t>
      </w:r>
    </w:p>
    <w:p w:rsidR="00BB3694" w:rsidRDefault="00B37625" w:rsidP="00B37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B3694" w:rsidRPr="005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Земляков А.Н. Геометрия в 11 классе книга для учителя к учебнику Погорелов</w:t>
      </w:r>
      <w:r w:rsidR="0026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 </w:t>
      </w:r>
    </w:p>
    <w:p w:rsidR="002606AE" w:rsidRDefault="00B37625" w:rsidP="0026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26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Земляков А.Н. Геометрия в 10 классе книга для учителя к учебнику Погорелова А.В. М.: Просвещение </w:t>
      </w:r>
      <w:r w:rsidR="00B2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06AE" w:rsidRDefault="002606AE" w:rsidP="0026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Геометрия 10 класс. Поурочные планы Т.А. Афанасьева,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Л.А.Тапилина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Волгоград, изд. «Учитель»</w:t>
      </w:r>
      <w:r w:rsidR="00B2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06AE" w:rsidRDefault="002606AE" w:rsidP="0026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Геометрия 11 класс. Поурочные планы Т.А. Афанасьева,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Л.А.Тапилина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Волгоград, изд. «Учитель</w:t>
      </w:r>
      <w:r w:rsidR="00B24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2606AE" w:rsidRDefault="002606AE" w:rsidP="0026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80C" w:rsidRPr="005357FA" w:rsidRDefault="00C6480C" w:rsidP="00535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357FA" w:rsidRPr="005357FA" w:rsidRDefault="005357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5357FA" w:rsidRPr="0053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102">
    <w:multiLevelType w:val="hybridMultilevel"/>
    <w:lvl w:ilvl="0" w:tplc="30471925">
      <w:start w:val="1"/>
      <w:numFmt w:val="decimal"/>
      <w:lvlText w:val="%1."/>
      <w:lvlJc w:val="left"/>
      <w:pPr>
        <w:ind w:left="720" w:hanging="360"/>
      </w:pPr>
    </w:lvl>
    <w:lvl w:ilvl="1" w:tplc="30471925" w:tentative="1">
      <w:start w:val="1"/>
      <w:numFmt w:val="lowerLetter"/>
      <w:lvlText w:val="%2."/>
      <w:lvlJc w:val="left"/>
      <w:pPr>
        <w:ind w:left="1440" w:hanging="360"/>
      </w:pPr>
    </w:lvl>
    <w:lvl w:ilvl="2" w:tplc="30471925" w:tentative="1">
      <w:start w:val="1"/>
      <w:numFmt w:val="lowerRoman"/>
      <w:lvlText w:val="%3."/>
      <w:lvlJc w:val="right"/>
      <w:pPr>
        <w:ind w:left="2160" w:hanging="180"/>
      </w:pPr>
    </w:lvl>
    <w:lvl w:ilvl="3" w:tplc="30471925" w:tentative="1">
      <w:start w:val="1"/>
      <w:numFmt w:val="decimal"/>
      <w:lvlText w:val="%4."/>
      <w:lvlJc w:val="left"/>
      <w:pPr>
        <w:ind w:left="2880" w:hanging="360"/>
      </w:pPr>
    </w:lvl>
    <w:lvl w:ilvl="4" w:tplc="30471925" w:tentative="1">
      <w:start w:val="1"/>
      <w:numFmt w:val="lowerLetter"/>
      <w:lvlText w:val="%5."/>
      <w:lvlJc w:val="left"/>
      <w:pPr>
        <w:ind w:left="3600" w:hanging="360"/>
      </w:pPr>
    </w:lvl>
    <w:lvl w:ilvl="5" w:tplc="30471925" w:tentative="1">
      <w:start w:val="1"/>
      <w:numFmt w:val="lowerRoman"/>
      <w:lvlText w:val="%6."/>
      <w:lvlJc w:val="right"/>
      <w:pPr>
        <w:ind w:left="4320" w:hanging="180"/>
      </w:pPr>
    </w:lvl>
    <w:lvl w:ilvl="6" w:tplc="30471925" w:tentative="1">
      <w:start w:val="1"/>
      <w:numFmt w:val="decimal"/>
      <w:lvlText w:val="%7."/>
      <w:lvlJc w:val="left"/>
      <w:pPr>
        <w:ind w:left="5040" w:hanging="360"/>
      </w:pPr>
    </w:lvl>
    <w:lvl w:ilvl="7" w:tplc="30471925" w:tentative="1">
      <w:start w:val="1"/>
      <w:numFmt w:val="lowerLetter"/>
      <w:lvlText w:val="%8."/>
      <w:lvlJc w:val="left"/>
      <w:pPr>
        <w:ind w:left="5760" w:hanging="360"/>
      </w:pPr>
    </w:lvl>
    <w:lvl w:ilvl="8" w:tplc="30471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01">
    <w:multiLevelType w:val="hybridMultilevel"/>
    <w:lvl w:ilvl="0" w:tplc="61855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51306E"/>
    <w:multiLevelType w:val="hybridMultilevel"/>
    <w:tmpl w:val="4F889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1D45D1"/>
    <w:multiLevelType w:val="hybridMultilevel"/>
    <w:tmpl w:val="4FEEAD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BF4424"/>
    <w:multiLevelType w:val="hybridMultilevel"/>
    <w:tmpl w:val="9322E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518F0"/>
    <w:multiLevelType w:val="hybridMultilevel"/>
    <w:tmpl w:val="B0203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CC44E9"/>
    <w:multiLevelType w:val="hybridMultilevel"/>
    <w:tmpl w:val="8AC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342A9"/>
    <w:multiLevelType w:val="hybridMultilevel"/>
    <w:tmpl w:val="D07A6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18101">
    <w:abstractNumId w:val="18101"/>
  </w:num>
  <w:num w:numId="18102">
    <w:abstractNumId w:val="181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D1"/>
    <w:rsid w:val="001C7435"/>
    <w:rsid w:val="00224E53"/>
    <w:rsid w:val="002606AE"/>
    <w:rsid w:val="00346BC8"/>
    <w:rsid w:val="00465E6E"/>
    <w:rsid w:val="004C4322"/>
    <w:rsid w:val="005357FA"/>
    <w:rsid w:val="00673F12"/>
    <w:rsid w:val="006E29AA"/>
    <w:rsid w:val="00742C3E"/>
    <w:rsid w:val="009A57A1"/>
    <w:rsid w:val="00A41B8A"/>
    <w:rsid w:val="00B229D1"/>
    <w:rsid w:val="00B245C1"/>
    <w:rsid w:val="00B37625"/>
    <w:rsid w:val="00BB3694"/>
    <w:rsid w:val="00C6480C"/>
    <w:rsid w:val="00D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0C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87966434" Type="http://schemas.openxmlformats.org/officeDocument/2006/relationships/footnotes" Target="footnotes.xml"/><Relationship Id="rId221551502" Type="http://schemas.openxmlformats.org/officeDocument/2006/relationships/endnotes" Target="endnotes.xml"/><Relationship Id="rId609342454" Type="http://schemas.openxmlformats.org/officeDocument/2006/relationships/comments" Target="comments.xml"/><Relationship Id="rId491451753" Type="http://schemas.microsoft.com/office/2011/relationships/commentsExtended" Target="commentsExtended.xml"/><Relationship Id="rId5557339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4SDCOf8huwLDMUsRxaQXSybw+fw=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7966434"/>
            <mdssi:RelationshipReference SourceId="rId221551502"/>
            <mdssi:RelationshipReference SourceId="rId609342454"/>
            <mdssi:RelationshipReference SourceId="rId491451753"/>
            <mdssi:RelationshipReference SourceId="rId555733948"/>
          </Transform>
          <Transform Algorithm="http://www.w3.org/TR/2001/REC-xml-c14n-20010315"/>
        </Transforms>
        <DigestMethod Algorithm="http://www.w3.org/2000/09/xmldsig#sha1"/>
        <DigestValue>ZLxbV0tXwdC7JVIhZ2AskSOVTVc=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emo9fOn/+O64ljpMkgm/nF7uBB8=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sbLsccp5vtaJ6YTBq33otesX+Po=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9mhISdDzS8saLkPRyTVMcqUgb3c=</DigestValue>
      </Reference>
      <Reference URI="/word/styles.xml?ContentType=application/vnd.openxmlformats-officedocument.wordprocessingml.styles+xml">
        <DigestMethod Algorithm="http://www.w3.org/2000/09/xmldsig#sha1"/>
        <DigestValue>/LA95vn5VvK0obaWBSRIav3A1cw=</DigestValue>
      </Reference>
      <Reference URI="/word/stylesWithEffects.xml?ContentType=application/vnd.ms-word.stylesWithEffects+xml">
        <DigestMethod Algorithm="http://www.w3.org/2000/09/xmldsig#sha1"/>
        <DigestValue>yEoLihxflb936hCA1lEtE4kTA4o=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2022-09-09T06:18:23Z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dcterms:created xsi:type="dcterms:W3CDTF">2022-09-07T20:54:00Z</dcterms:created>
  <dcterms:modified xsi:type="dcterms:W3CDTF">2022-09-08T03:38:00Z</dcterms:modified>
</cp:coreProperties>
</file>