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BC" w:rsidRDefault="00322420" w:rsidP="00E86AEB">
      <w:pPr>
        <w:pStyle w:val="a3"/>
        <w:spacing w:before="0" w:beforeAutospacing="0" w:after="0" w:afterAutospacing="0"/>
        <w:rPr>
          <w:b/>
        </w:rPr>
      </w:pPr>
      <w:r w:rsidRPr="00E86AEB">
        <w:rPr>
          <w:b/>
        </w:rPr>
        <w:t xml:space="preserve">                                    Аннотация к рабочей программе </w:t>
      </w:r>
      <w:r w:rsidR="008E3DBC">
        <w:rPr>
          <w:b/>
        </w:rPr>
        <w:t>среднего общего образования</w:t>
      </w:r>
    </w:p>
    <w:p w:rsidR="00322420" w:rsidRPr="00E86AEB" w:rsidRDefault="00322420" w:rsidP="008E3DBC">
      <w:pPr>
        <w:pStyle w:val="a3"/>
        <w:spacing w:before="0" w:beforeAutospacing="0" w:after="0" w:afterAutospacing="0"/>
        <w:jc w:val="center"/>
        <w:rPr>
          <w:b/>
        </w:rPr>
      </w:pPr>
      <w:r w:rsidRPr="00E86AEB">
        <w:rPr>
          <w:b/>
        </w:rPr>
        <w:t>по химии (10-11 класс)</w:t>
      </w:r>
    </w:p>
    <w:p w:rsidR="00322420" w:rsidRDefault="00322420" w:rsidP="00E86AEB">
      <w:pPr>
        <w:pStyle w:val="a3"/>
        <w:spacing w:before="0" w:beforeAutospacing="0" w:after="0" w:afterAutospacing="0"/>
        <w:rPr>
          <w:b/>
        </w:rPr>
      </w:pPr>
      <w:r w:rsidRPr="00E86AEB">
        <w:rPr>
          <w:b/>
        </w:rPr>
        <w:t xml:space="preserve">                     </w:t>
      </w:r>
      <w:r w:rsidR="008E3DBC">
        <w:rPr>
          <w:b/>
        </w:rPr>
        <w:t xml:space="preserve">                    </w:t>
      </w:r>
      <w:bookmarkStart w:id="0" w:name="_GoBack"/>
      <w:bookmarkEnd w:id="0"/>
      <w:r w:rsidRPr="00E86AEB">
        <w:rPr>
          <w:b/>
        </w:rPr>
        <w:t xml:space="preserve"> ФГОС   Г.Е. Рудзитис и Ф.Г. Фельдман</w:t>
      </w:r>
    </w:p>
    <w:p w:rsidR="00E86AEB" w:rsidRPr="00E86AEB" w:rsidRDefault="00E86AEB" w:rsidP="00E86AEB">
      <w:pPr>
        <w:pStyle w:val="a3"/>
        <w:spacing w:before="0" w:beforeAutospacing="0" w:after="0" w:afterAutospacing="0"/>
        <w:rPr>
          <w:b/>
        </w:rPr>
      </w:pPr>
    </w:p>
    <w:p w:rsidR="002812F3" w:rsidRDefault="002812F3" w:rsidP="00E86AEB">
      <w:pPr>
        <w:pStyle w:val="a3"/>
        <w:spacing w:before="0" w:beforeAutospacing="0" w:after="0" w:afterAutospacing="0"/>
      </w:pPr>
      <w:r w:rsidRPr="00E86AEB">
        <w:t>Рабочая программа по химии ориентирована на учащихся 10 – 11 классов и составлена учителями методического объединения МБОУ Школы № 63 в соответствии с Федеральным компонентом образовательного стандарта среднего общего образования на основе авторской программы Химия Программы общеобразовательных учреждений. Базовый уровень. Предметная линия учебников «Химия». 10 – 11 классы. Рудзитис Г.Е., Фельдман Ф.Г– М.: Просвещение, 20</w:t>
      </w:r>
      <w:r w:rsidR="00E86AEB">
        <w:t>20</w:t>
      </w:r>
    </w:p>
    <w:p w:rsidR="00E86AEB" w:rsidRPr="00E86AEB" w:rsidRDefault="00E86AEB" w:rsidP="00E86AEB">
      <w:pPr>
        <w:pStyle w:val="a3"/>
        <w:spacing w:before="0" w:beforeAutospacing="0" w:after="0" w:afterAutospacing="0"/>
      </w:pPr>
    </w:p>
    <w:p w:rsidR="00322420" w:rsidRPr="00E86AEB" w:rsidRDefault="00322420" w:rsidP="00E86AEB">
      <w:pPr>
        <w:pStyle w:val="a3"/>
        <w:spacing w:before="0" w:beforeAutospacing="0" w:after="0" w:afterAutospacing="0"/>
      </w:pPr>
      <w:r w:rsidRPr="00E86AEB">
        <w:t>ТРУДОЕМКОСТЬ (КОЛИЧЕСТВО ЧАСОВ)</w:t>
      </w:r>
    </w:p>
    <w:p w:rsidR="002812F3" w:rsidRPr="00E86AEB" w:rsidRDefault="002812F3" w:rsidP="00E86AEB">
      <w:pPr>
        <w:pStyle w:val="a3"/>
        <w:spacing w:before="0" w:beforeAutospacing="0" w:after="0" w:afterAutospacing="0"/>
      </w:pPr>
      <w:r w:rsidRPr="00E86AEB">
        <w:t>Федеральный базисный учебный план для образовательных организаций Российской Федерации отводит 68 часов.</w:t>
      </w:r>
    </w:p>
    <w:p w:rsidR="002812F3" w:rsidRPr="00E86AEB" w:rsidRDefault="002812F3" w:rsidP="00E86AEB">
      <w:pPr>
        <w:pStyle w:val="a3"/>
        <w:spacing w:before="0" w:beforeAutospacing="0" w:after="0" w:afterAutospacing="0"/>
      </w:pPr>
      <w:r w:rsidRPr="00E86AEB">
        <w:t>Из расчета 1 учебный час в неделю (34 часа) – в 10 классе (на базовом уровне)</w:t>
      </w:r>
    </w:p>
    <w:p w:rsidR="002812F3" w:rsidRPr="00E86AEB" w:rsidRDefault="002812F3" w:rsidP="00E86AEB">
      <w:pPr>
        <w:pStyle w:val="a3"/>
        <w:spacing w:before="0" w:beforeAutospacing="0" w:after="0" w:afterAutospacing="0"/>
      </w:pPr>
      <w:r w:rsidRPr="00E86AEB">
        <w:t>2 учебных часа в неделю (68 часов) – в 10 классе (на углубленном уровне)</w:t>
      </w:r>
    </w:p>
    <w:p w:rsidR="002812F3" w:rsidRDefault="002812F3" w:rsidP="00E86AEB">
      <w:pPr>
        <w:pStyle w:val="a3"/>
        <w:spacing w:before="0" w:beforeAutospacing="0" w:after="0" w:afterAutospacing="0"/>
      </w:pPr>
      <w:r w:rsidRPr="00E86AEB">
        <w:t xml:space="preserve">1 учебный час в неделю (34 часа) – в 11 классе для обязательного изучения химии в 10 – 11 классах. </w:t>
      </w:r>
    </w:p>
    <w:p w:rsidR="00E86AEB" w:rsidRPr="00E86AEB" w:rsidRDefault="00E86AEB" w:rsidP="00E86AEB">
      <w:pPr>
        <w:pStyle w:val="a3"/>
        <w:spacing w:before="0" w:beforeAutospacing="0" w:after="0" w:afterAutospacing="0"/>
      </w:pPr>
    </w:p>
    <w:p w:rsidR="00322420" w:rsidRPr="00E86AEB" w:rsidRDefault="00322420" w:rsidP="00E86AEB">
      <w:pPr>
        <w:pStyle w:val="a3"/>
        <w:spacing w:before="0" w:beforeAutospacing="0" w:after="0" w:afterAutospacing="0"/>
      </w:pPr>
      <w:r w:rsidRPr="00E86AEB">
        <w:t>ЦЕЛИ:</w:t>
      </w:r>
    </w:p>
    <w:p w:rsidR="002812F3" w:rsidRPr="00E86AEB" w:rsidRDefault="002812F3" w:rsidP="00E86AEB">
      <w:pPr>
        <w:pStyle w:val="a3"/>
        <w:numPr>
          <w:ilvl w:val="0"/>
          <w:numId w:val="5"/>
        </w:numPr>
        <w:spacing w:before="0" w:beforeAutospacing="0" w:after="0" w:afterAutospacing="0"/>
      </w:pPr>
      <w:r w:rsidRPr="00E86AEB">
        <w:t xml:space="preserve">обеспечение организационно-педагогических и методических условий для дальнейшего развития личности, </w:t>
      </w:r>
    </w:p>
    <w:p w:rsidR="002812F3" w:rsidRPr="00E86AEB" w:rsidRDefault="002812F3" w:rsidP="00E86AEB">
      <w:pPr>
        <w:pStyle w:val="a3"/>
        <w:numPr>
          <w:ilvl w:val="0"/>
          <w:numId w:val="5"/>
        </w:numPr>
        <w:spacing w:before="0" w:beforeAutospacing="0" w:after="0" w:afterAutospacing="0"/>
      </w:pPr>
      <w:r w:rsidRPr="00E86AEB">
        <w:t xml:space="preserve">развитие интереса к познанию и творческих способностей, формирование навыков самостоятельной учебной деятельности на основе индивидуализации и профессиональной ориентации содержания учебного предмета химии, </w:t>
      </w:r>
    </w:p>
    <w:p w:rsidR="002812F3" w:rsidRPr="00E86AEB" w:rsidRDefault="002812F3" w:rsidP="00E86AEB">
      <w:pPr>
        <w:pStyle w:val="a3"/>
        <w:numPr>
          <w:ilvl w:val="0"/>
          <w:numId w:val="5"/>
        </w:numPr>
        <w:spacing w:before="0" w:beforeAutospacing="0" w:after="0" w:afterAutospacing="0"/>
      </w:pPr>
      <w:r w:rsidRPr="00E86AEB">
        <w:t xml:space="preserve">подготовку обучающегося к жизни в обществе, самостоятельному жизненному выбору, продолжению образования и началу профессиональной деятельности, </w:t>
      </w:r>
    </w:p>
    <w:p w:rsidR="002812F3" w:rsidRPr="00E86AEB" w:rsidRDefault="002812F3" w:rsidP="00E86AEB">
      <w:pPr>
        <w:pStyle w:val="a3"/>
        <w:numPr>
          <w:ilvl w:val="0"/>
          <w:numId w:val="5"/>
        </w:numPr>
        <w:spacing w:before="0" w:beforeAutospacing="0" w:after="0" w:afterAutospacing="0"/>
      </w:pPr>
      <w:r w:rsidRPr="00E86AEB">
        <w:t xml:space="preserve">освоение знаний о химической составляющей естественно-научной картины мира, о важнейших химических понятиях, законах и теориях; </w:t>
      </w:r>
    </w:p>
    <w:p w:rsidR="002812F3" w:rsidRDefault="002812F3" w:rsidP="00E86AEB">
      <w:pPr>
        <w:pStyle w:val="a3"/>
        <w:numPr>
          <w:ilvl w:val="0"/>
          <w:numId w:val="5"/>
        </w:numPr>
        <w:spacing w:before="0" w:beforeAutospacing="0" w:after="0" w:afterAutospacing="0"/>
      </w:pPr>
      <w:r w:rsidRPr="00E86AEB">
        <w:t xml:space="preserve">овладение умениями 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получении новых материалов </w:t>
      </w:r>
    </w:p>
    <w:p w:rsidR="00E86AEB" w:rsidRPr="00E86AEB" w:rsidRDefault="00E86AEB" w:rsidP="00E86AEB">
      <w:pPr>
        <w:pStyle w:val="a3"/>
        <w:spacing w:before="0" w:beforeAutospacing="0" w:after="0" w:afterAutospacing="0"/>
        <w:ind w:left="720"/>
      </w:pPr>
    </w:p>
    <w:p w:rsidR="00322420" w:rsidRPr="00E86AEB" w:rsidRDefault="00322420" w:rsidP="00E86AEB">
      <w:pPr>
        <w:pStyle w:val="a3"/>
        <w:spacing w:before="0" w:beforeAutospacing="0" w:after="0" w:afterAutospacing="0"/>
      </w:pPr>
      <w:r w:rsidRPr="00E86AEB">
        <w:t>ЗАДАЧИ:</w:t>
      </w:r>
    </w:p>
    <w:p w:rsidR="00322420" w:rsidRPr="00E86AEB" w:rsidRDefault="00322420" w:rsidP="00E86AEB">
      <w:pPr>
        <w:pStyle w:val="a3"/>
        <w:numPr>
          <w:ilvl w:val="0"/>
          <w:numId w:val="2"/>
        </w:numPr>
        <w:spacing w:before="0" w:beforeAutospacing="0" w:after="0" w:afterAutospacing="0"/>
      </w:pPr>
      <w:r w:rsidRPr="00E86AEB"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322420" w:rsidRPr="00E86AEB" w:rsidRDefault="00322420" w:rsidP="00E86AEB">
      <w:pPr>
        <w:pStyle w:val="a3"/>
        <w:numPr>
          <w:ilvl w:val="0"/>
          <w:numId w:val="2"/>
        </w:numPr>
        <w:spacing w:before="0" w:beforeAutospacing="0" w:after="0" w:afterAutospacing="0"/>
      </w:pPr>
      <w:r w:rsidRPr="00E86AEB">
        <w:t>создавать условия для формирования у учащихся предметной и учебно-исследовательской компетентностей:</w:t>
      </w:r>
    </w:p>
    <w:p w:rsidR="00322420" w:rsidRPr="00E86AEB" w:rsidRDefault="00322420" w:rsidP="00E86AEB">
      <w:pPr>
        <w:pStyle w:val="a3"/>
        <w:numPr>
          <w:ilvl w:val="0"/>
          <w:numId w:val="2"/>
        </w:numPr>
        <w:spacing w:before="0" w:beforeAutospacing="0" w:after="0" w:afterAutospacing="0"/>
      </w:pPr>
      <w:r w:rsidRPr="00E86AEB"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322420" w:rsidRPr="00E86AEB" w:rsidRDefault="00322420" w:rsidP="00E86AEB">
      <w:pPr>
        <w:pStyle w:val="a3"/>
        <w:numPr>
          <w:ilvl w:val="0"/>
          <w:numId w:val="2"/>
        </w:numPr>
        <w:spacing w:before="0" w:beforeAutospacing="0" w:after="0" w:afterAutospacing="0"/>
      </w:pPr>
      <w:r w:rsidRPr="00E86AEB">
        <w:t>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 w:rsidR="00322420" w:rsidRPr="00E86AEB" w:rsidRDefault="00322420" w:rsidP="00E86AEB">
      <w:pPr>
        <w:pStyle w:val="a3"/>
        <w:numPr>
          <w:ilvl w:val="0"/>
          <w:numId w:val="2"/>
        </w:numPr>
        <w:spacing w:before="0" w:beforeAutospacing="0" w:after="0" w:afterAutospacing="0"/>
      </w:pPr>
      <w:r w:rsidRPr="00E86AEB">
        <w:t>продолжить развивать у обучающихся общеучебные умения и навыки: особое внимание уделить развитию умения пересказывать текст, аккуратно вести записи в тетради и делать рисунки.</w:t>
      </w:r>
    </w:p>
    <w:p w:rsidR="00322420" w:rsidRDefault="00322420" w:rsidP="00E86AEB">
      <w:pPr>
        <w:pStyle w:val="a3"/>
        <w:numPr>
          <w:ilvl w:val="0"/>
          <w:numId w:val="2"/>
        </w:numPr>
        <w:spacing w:before="0" w:beforeAutospacing="0" w:after="0" w:afterAutospacing="0"/>
      </w:pPr>
      <w:r w:rsidRPr="00E86AEB">
        <w:t>Программы обеспечивают достижение выпускниками основной школы определённых личностных, метапредметных и предметных  результатов.</w:t>
      </w:r>
    </w:p>
    <w:p w:rsidR="00E86AEB" w:rsidRPr="00E86AEB" w:rsidRDefault="00E86AEB" w:rsidP="00E86AEB">
      <w:pPr>
        <w:pStyle w:val="a3"/>
        <w:spacing w:before="0" w:beforeAutospacing="0" w:after="0" w:afterAutospacing="0"/>
        <w:ind w:left="720"/>
      </w:pPr>
    </w:p>
    <w:p w:rsidR="00322420" w:rsidRPr="00E86AEB" w:rsidRDefault="00322420" w:rsidP="00E86AEB">
      <w:pPr>
        <w:pStyle w:val="a3"/>
        <w:spacing w:before="0" w:beforeAutospacing="0" w:after="0" w:afterAutospacing="0"/>
      </w:pPr>
      <w:r w:rsidRPr="00E86AEB">
        <w:t>КРАТКОЕ СОДЕРЖАНИЕ:</w:t>
      </w:r>
    </w:p>
    <w:p w:rsidR="002812F3" w:rsidRPr="00E86AEB" w:rsidRDefault="002812F3" w:rsidP="00E86AEB">
      <w:pPr>
        <w:pStyle w:val="a3"/>
        <w:spacing w:before="0" w:beforeAutospacing="0" w:after="0" w:afterAutospacing="0"/>
      </w:pPr>
      <w:r w:rsidRPr="00E86AEB">
        <w:t xml:space="preserve">10 </w:t>
      </w:r>
      <w:r w:rsidR="00322420" w:rsidRPr="00E86AEB">
        <w:t xml:space="preserve">КЛАСС: </w:t>
      </w:r>
      <w:r w:rsidRPr="00E86AEB">
        <w:t>Теория химического строения органических соединений. Природа химических связей. Предельные углеводороды – алканы.  Непредельные углеводороды. Арены (ароматические углеводороды). Спирты и фенолы. Альдегиды, кетоны, карбоновые кислоты. Сложные эфиры. Жиры. Углеводы. Азотсодержащие органические соединения. Химия полимеров.</w:t>
      </w:r>
    </w:p>
    <w:p w:rsidR="00322420" w:rsidRPr="00E86AEB" w:rsidRDefault="002812F3" w:rsidP="00E86AEB">
      <w:pPr>
        <w:pStyle w:val="a3"/>
        <w:spacing w:before="0" w:beforeAutospacing="0" w:after="0" w:afterAutospacing="0"/>
      </w:pPr>
      <w:r w:rsidRPr="00E86AEB">
        <w:t>11</w:t>
      </w:r>
      <w:r w:rsidR="00322420" w:rsidRPr="00E86AEB">
        <w:t xml:space="preserve"> КЛАСС: </w:t>
      </w:r>
      <w:r w:rsidRPr="00E86AEB">
        <w:rPr>
          <w:rFonts w:eastAsia="Calibri"/>
        </w:rPr>
        <w:t>Важнейшие химические понятия и законы. Строение вещества. Химические реакции. Растворы. Электрохимические реакции. Металлы. Неметаллы. Химия и жизнь.</w:t>
      </w:r>
    </w:p>
    <w:p w:rsidR="00E86AEB" w:rsidRDefault="00E86AEB" w:rsidP="00E86AEB">
      <w:pPr>
        <w:pStyle w:val="a3"/>
        <w:spacing w:before="0" w:beforeAutospacing="0" w:after="0" w:afterAutospacing="0"/>
      </w:pPr>
    </w:p>
    <w:p w:rsidR="00322420" w:rsidRPr="00E86AEB" w:rsidRDefault="00322420" w:rsidP="00E86AEB">
      <w:pPr>
        <w:pStyle w:val="a3"/>
        <w:spacing w:before="0" w:beforeAutospacing="0" w:after="0" w:afterAutospacing="0"/>
      </w:pPr>
      <w:r w:rsidRPr="00E86AEB">
        <w:t>ПЛАНИРУЕМЫЙ РЕЗУЛЬТАТ:</w:t>
      </w:r>
    </w:p>
    <w:p w:rsidR="00322420" w:rsidRPr="00E86AEB" w:rsidRDefault="00322420" w:rsidP="00E86AEB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rFonts w:eastAsia="Newton-Regular"/>
        </w:rPr>
      </w:pPr>
      <w:r w:rsidRPr="00E86AEB">
        <w:rPr>
          <w:rFonts w:eastAsia="Newton-Regular"/>
        </w:rPr>
        <w:t>- умение описывать и различать изученные классы неорганических соединений, химические реакции;</w:t>
      </w:r>
    </w:p>
    <w:p w:rsidR="00322420" w:rsidRPr="00E86AEB" w:rsidRDefault="00322420" w:rsidP="00E86AEB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rFonts w:eastAsia="Newton-Regular"/>
        </w:rPr>
      </w:pPr>
      <w:r w:rsidRPr="00E86AEB">
        <w:rPr>
          <w:rFonts w:eastAsia="Newton-Regular"/>
        </w:rPr>
        <w:t>- умение описывать строение атомов элементов 1—4-го периодов с использованием электронных конфигураций атомов;</w:t>
      </w:r>
    </w:p>
    <w:p w:rsidR="00322420" w:rsidRPr="00E86AEB" w:rsidRDefault="00322420" w:rsidP="00E86AEB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</w:pPr>
      <w:r w:rsidRPr="00E86AEB">
        <w:t>- знание химической символики: знаки химических элементов, формулы химических веществ, уравнения химических реакций;</w:t>
      </w:r>
    </w:p>
    <w:p w:rsidR="00322420" w:rsidRPr="00E86AEB" w:rsidRDefault="00322420" w:rsidP="00E86AEB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</w:pPr>
      <w:r w:rsidRPr="00E86AEB">
        <w:t>- знание важнейших химических понятий: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катализ;</w:t>
      </w:r>
    </w:p>
    <w:p w:rsidR="00322420" w:rsidRPr="00E86AEB" w:rsidRDefault="00322420" w:rsidP="00E86AEB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</w:pPr>
      <w:r w:rsidRPr="00E86AEB">
        <w:t>- знание основных законов химии: сохранения массы веществ, постоянства состава, периодический закон;</w:t>
      </w:r>
    </w:p>
    <w:p w:rsidR="00322420" w:rsidRPr="00E86AEB" w:rsidRDefault="00322420" w:rsidP="00E86AEB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</w:pPr>
      <w:r w:rsidRPr="00E86AEB">
        <w:t>- знание основных теорий химии: химической связи, электролитической диссоциации;</w:t>
      </w:r>
    </w:p>
    <w:p w:rsidR="00322420" w:rsidRPr="00E86AEB" w:rsidRDefault="00322420" w:rsidP="00E86AEB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</w:pPr>
      <w:r w:rsidRPr="00E86AEB">
        <w:t>- знание важнейших веществ и материалов: основные металлы и сплавы; серная, соляная, азотная и уксусная кислоты; щелочи, аммиак, минеральные удобрения;</w:t>
      </w:r>
    </w:p>
    <w:p w:rsidR="00322420" w:rsidRPr="00E86AEB" w:rsidRDefault="00322420" w:rsidP="00E86AEB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rFonts w:eastAsia="Newton-Regular"/>
        </w:rPr>
      </w:pPr>
    </w:p>
    <w:p w:rsidR="00322420" w:rsidRPr="00E86AEB" w:rsidRDefault="00322420" w:rsidP="00E86AEB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rFonts w:eastAsia="Newton-Regular"/>
        </w:rPr>
      </w:pPr>
      <w:r w:rsidRPr="00E86AEB">
        <w:rPr>
          <w:rFonts w:eastAsia="Newton-Regular"/>
        </w:rPr>
        <w:t>ВИДЫ УЧЕБНОЙ ДЕЯТЕЛЬНОСТИ:</w:t>
      </w:r>
    </w:p>
    <w:p w:rsidR="00322420" w:rsidRPr="00E86AEB" w:rsidRDefault="00322420" w:rsidP="00E86A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rFonts w:eastAsia="Newton-Regular"/>
        </w:rPr>
      </w:pPr>
      <w:r w:rsidRPr="00E86AEB">
        <w:rPr>
          <w:rFonts w:eastAsia="Newton-Regular"/>
        </w:rPr>
        <w:t>Практические работы/лабораторные опыты</w:t>
      </w:r>
    </w:p>
    <w:p w:rsidR="00322420" w:rsidRPr="00E86AEB" w:rsidRDefault="00322420" w:rsidP="00E86A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rFonts w:eastAsia="Newton-Regular"/>
        </w:rPr>
      </w:pPr>
      <w:r w:rsidRPr="00E86AEB">
        <w:rPr>
          <w:rFonts w:eastAsia="Newton-Regular"/>
        </w:rPr>
        <w:t>Демонстрационные опыты</w:t>
      </w:r>
    </w:p>
    <w:p w:rsidR="00322420" w:rsidRPr="00E86AEB" w:rsidRDefault="00322420" w:rsidP="00E86A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rFonts w:eastAsia="Newton-Regular"/>
        </w:rPr>
      </w:pPr>
      <w:r w:rsidRPr="00E86AEB">
        <w:rPr>
          <w:rFonts w:eastAsia="Newton-Regular"/>
        </w:rPr>
        <w:t>Решение экспериментальных задач</w:t>
      </w:r>
    </w:p>
    <w:p w:rsidR="00322420" w:rsidRPr="00E86AEB" w:rsidRDefault="00322420" w:rsidP="00E86A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rFonts w:eastAsia="Newton-Regular"/>
        </w:rPr>
      </w:pPr>
      <w:r w:rsidRPr="00E86AEB">
        <w:rPr>
          <w:rFonts w:eastAsia="Newton-Regular"/>
        </w:rPr>
        <w:t>Просмотр учебных фильмов</w:t>
      </w:r>
    </w:p>
    <w:p w:rsidR="00322420" w:rsidRPr="00E86AEB" w:rsidRDefault="00322420" w:rsidP="00E86A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rFonts w:eastAsia="Newton-Regular"/>
        </w:rPr>
      </w:pPr>
      <w:r w:rsidRPr="00E86AEB">
        <w:rPr>
          <w:rFonts w:eastAsia="Newton-Regular"/>
        </w:rPr>
        <w:t>Анализ графиков, таблиц и схем</w:t>
      </w:r>
    </w:p>
    <w:p w:rsidR="00322420" w:rsidRPr="00E86AEB" w:rsidRDefault="00322420" w:rsidP="00E86AE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rFonts w:eastAsia="Newton-Regular"/>
        </w:rPr>
      </w:pPr>
      <w:r w:rsidRPr="00E86AEB">
        <w:rPr>
          <w:rFonts w:eastAsia="Newton-Regular"/>
        </w:rPr>
        <w:t>Слушание объяснений учителя</w:t>
      </w:r>
    </w:p>
    <w:p w:rsidR="00322420" w:rsidRPr="00E86AEB" w:rsidRDefault="00322420" w:rsidP="00E86AEB">
      <w:pPr>
        <w:widowControl w:val="0"/>
        <w:shd w:val="clear" w:color="auto" w:fill="FFFFFF"/>
        <w:autoSpaceDE w:val="0"/>
        <w:autoSpaceDN w:val="0"/>
        <w:adjustRightInd w:val="0"/>
        <w:ind w:left="720" w:right="19"/>
        <w:jc w:val="both"/>
        <w:rPr>
          <w:rFonts w:eastAsia="Newton-Regular"/>
        </w:rPr>
      </w:pPr>
    </w:p>
    <w:p w:rsidR="00322420" w:rsidRPr="00E86AEB" w:rsidRDefault="00322420" w:rsidP="00E86AEB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rFonts w:eastAsia="Newton-Regular"/>
        </w:rPr>
      </w:pPr>
      <w:r w:rsidRPr="00E86AEB">
        <w:rPr>
          <w:rFonts w:eastAsia="Newton-Regular"/>
        </w:rPr>
        <w:t>ФОРМЫ ОРГАНИЗАЦИИ ТЕКУЩЕГО КОНТРОЛЯ:</w:t>
      </w:r>
    </w:p>
    <w:p w:rsidR="00322420" w:rsidRPr="00E86AEB" w:rsidRDefault="00322420" w:rsidP="00E86AE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rFonts w:eastAsia="Newton-Regular"/>
        </w:rPr>
      </w:pPr>
      <w:r w:rsidRPr="00E86AEB">
        <w:rPr>
          <w:rFonts w:eastAsia="Newton-Regular"/>
        </w:rPr>
        <w:t>Контрольная работа</w:t>
      </w:r>
    </w:p>
    <w:p w:rsidR="00322420" w:rsidRPr="00E86AEB" w:rsidRDefault="00322420" w:rsidP="00E86AE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rFonts w:eastAsia="Newton-Regular"/>
        </w:rPr>
      </w:pPr>
      <w:r w:rsidRPr="00E86AEB">
        <w:rPr>
          <w:rFonts w:eastAsia="Newton-Regular"/>
        </w:rPr>
        <w:t>Самостоятельная работа</w:t>
      </w:r>
    </w:p>
    <w:p w:rsidR="00322420" w:rsidRPr="00E86AEB" w:rsidRDefault="00322420" w:rsidP="00E86AE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rFonts w:eastAsia="Newton-Regular"/>
        </w:rPr>
      </w:pPr>
      <w:r w:rsidRPr="00E86AEB">
        <w:rPr>
          <w:rFonts w:eastAsia="Newton-Regular"/>
        </w:rPr>
        <w:t>Химический диктант</w:t>
      </w:r>
    </w:p>
    <w:p w:rsidR="00322420" w:rsidRPr="00E86AEB" w:rsidRDefault="00322420" w:rsidP="00E86AEB">
      <w:pPr>
        <w:pStyle w:val="a3"/>
        <w:spacing w:before="0" w:beforeAutospacing="0" w:after="0" w:afterAutospacing="0"/>
      </w:pPr>
    </w:p>
    <w:p w:rsidR="00322420" w:rsidRPr="00E86AEB" w:rsidRDefault="00322420" w:rsidP="00E86AEB">
      <w:pPr>
        <w:pStyle w:val="a3"/>
        <w:spacing w:before="0" w:beforeAutospacing="0" w:after="0" w:afterAutospacing="0"/>
      </w:pPr>
      <w:r w:rsidRPr="00E86AEB">
        <w:t xml:space="preserve">УЧЕБНО-МЕТОДИЧЕСКИЙ КОМПЛЕКС (УМК) </w:t>
      </w:r>
    </w:p>
    <w:p w:rsidR="00E86AEB" w:rsidRPr="00E86AEB" w:rsidRDefault="00E86AEB" w:rsidP="00E86AEB">
      <w:pPr>
        <w:pStyle w:val="a3"/>
        <w:spacing w:before="0" w:beforeAutospacing="0" w:after="0" w:afterAutospacing="0"/>
      </w:pPr>
      <w:r w:rsidRPr="00E86AEB">
        <w:t>Рудзитис Г.Е. Химия. 10 класс: учеб. Для общеобразовательных. учреждений: базовый уровень – М.: Просвещение, 2020</w:t>
      </w:r>
    </w:p>
    <w:p w:rsidR="00E86AEB" w:rsidRPr="00E86AEB" w:rsidRDefault="00E86AEB" w:rsidP="00E86AEB">
      <w:pPr>
        <w:pStyle w:val="a3"/>
        <w:spacing w:before="0" w:beforeAutospacing="0" w:after="0" w:afterAutospacing="0"/>
      </w:pPr>
      <w:r w:rsidRPr="00E86AEB">
        <w:t>Рудзитис Г.Е.. Химия.  10 класс: учеб. Для общеобразовательных. учреждений:  углубленный уровень -  М.: Просвещение, 2020.</w:t>
      </w:r>
    </w:p>
    <w:p w:rsidR="00322420" w:rsidRPr="00E86AEB" w:rsidRDefault="00E86AEB" w:rsidP="00E86AEB">
      <w:pPr>
        <w:pStyle w:val="a3"/>
        <w:spacing w:before="0" w:beforeAutospacing="0" w:after="0" w:afterAutospacing="0"/>
      </w:pPr>
      <w:r w:rsidRPr="00E86AEB">
        <w:t>Рудзитис Г.Е. Химия. 11 класс: учеб. Для общеобразовательных. учреждений: базовый уровень – М.: Просвещение, 2020</w:t>
      </w:r>
    </w:p>
    <w:p w:rsidR="008A2B17" w:rsidRPr="00E86AEB" w:rsidRDefault="008A2B17" w:rsidP="00E86AEB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Маркова Сон Ок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01.07.2022 по 01.07.2023</w:t>
            </w:r>
          </w:p>
        </w:tc>
      </w:tr>
    </w:tbl>
    <w:sectPr xmlns:w="http://schemas.openxmlformats.org/wordprocessingml/2006/main" w:rsidR="008A2B17" w:rsidRPr="00E8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9755">
    <w:multiLevelType w:val="hybridMultilevel"/>
    <w:lvl w:ilvl="0" w:tplc="56824706">
      <w:start w:val="1"/>
      <w:numFmt w:val="decimal"/>
      <w:lvlText w:val="%1."/>
      <w:lvlJc w:val="left"/>
      <w:pPr>
        <w:ind w:left="720" w:hanging="360"/>
      </w:pPr>
    </w:lvl>
    <w:lvl w:ilvl="1" w:tplc="56824706" w:tentative="1">
      <w:start w:val="1"/>
      <w:numFmt w:val="lowerLetter"/>
      <w:lvlText w:val="%2."/>
      <w:lvlJc w:val="left"/>
      <w:pPr>
        <w:ind w:left="1440" w:hanging="360"/>
      </w:pPr>
    </w:lvl>
    <w:lvl w:ilvl="2" w:tplc="56824706" w:tentative="1">
      <w:start w:val="1"/>
      <w:numFmt w:val="lowerRoman"/>
      <w:lvlText w:val="%3."/>
      <w:lvlJc w:val="right"/>
      <w:pPr>
        <w:ind w:left="2160" w:hanging="180"/>
      </w:pPr>
    </w:lvl>
    <w:lvl w:ilvl="3" w:tplc="56824706" w:tentative="1">
      <w:start w:val="1"/>
      <w:numFmt w:val="decimal"/>
      <w:lvlText w:val="%4."/>
      <w:lvlJc w:val="left"/>
      <w:pPr>
        <w:ind w:left="2880" w:hanging="360"/>
      </w:pPr>
    </w:lvl>
    <w:lvl w:ilvl="4" w:tplc="56824706" w:tentative="1">
      <w:start w:val="1"/>
      <w:numFmt w:val="lowerLetter"/>
      <w:lvlText w:val="%5."/>
      <w:lvlJc w:val="left"/>
      <w:pPr>
        <w:ind w:left="3600" w:hanging="360"/>
      </w:pPr>
    </w:lvl>
    <w:lvl w:ilvl="5" w:tplc="56824706" w:tentative="1">
      <w:start w:val="1"/>
      <w:numFmt w:val="lowerRoman"/>
      <w:lvlText w:val="%6."/>
      <w:lvlJc w:val="right"/>
      <w:pPr>
        <w:ind w:left="4320" w:hanging="180"/>
      </w:pPr>
    </w:lvl>
    <w:lvl w:ilvl="6" w:tplc="56824706" w:tentative="1">
      <w:start w:val="1"/>
      <w:numFmt w:val="decimal"/>
      <w:lvlText w:val="%7."/>
      <w:lvlJc w:val="left"/>
      <w:pPr>
        <w:ind w:left="5040" w:hanging="360"/>
      </w:pPr>
    </w:lvl>
    <w:lvl w:ilvl="7" w:tplc="56824706" w:tentative="1">
      <w:start w:val="1"/>
      <w:numFmt w:val="lowerLetter"/>
      <w:lvlText w:val="%8."/>
      <w:lvlJc w:val="left"/>
      <w:pPr>
        <w:ind w:left="5760" w:hanging="360"/>
      </w:pPr>
    </w:lvl>
    <w:lvl w:ilvl="8" w:tplc="56824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54">
    <w:multiLevelType w:val="hybridMultilevel"/>
    <w:lvl w:ilvl="0" w:tplc="585075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0205A"/>
    <w:multiLevelType w:val="hybridMultilevel"/>
    <w:tmpl w:val="96FE2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6B10"/>
    <w:multiLevelType w:val="hybridMultilevel"/>
    <w:tmpl w:val="2E88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85B80"/>
    <w:multiLevelType w:val="hybridMultilevel"/>
    <w:tmpl w:val="F2C03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04BD7"/>
    <w:multiLevelType w:val="hybridMultilevel"/>
    <w:tmpl w:val="88768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51BDE"/>
    <w:multiLevelType w:val="hybridMultilevel"/>
    <w:tmpl w:val="7F3EE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29754">
    <w:abstractNumId w:val="29754"/>
  </w:num>
  <w:num w:numId="29755">
    <w:abstractNumId w:val="2975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50"/>
    <w:rsid w:val="002812F3"/>
    <w:rsid w:val="00322420"/>
    <w:rsid w:val="00600B50"/>
    <w:rsid w:val="008A2B17"/>
    <w:rsid w:val="008E3DBC"/>
    <w:rsid w:val="00E8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149B"/>
  <w15:chartTrackingRefBased/>
  <w15:docId w15:val="{BC965EEB-445D-4828-AC39-28377FC5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242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8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74470947" Type="http://schemas.openxmlformats.org/officeDocument/2006/relationships/footnotes" Target="footnotes.xml"/><Relationship Id="rId235428439" Type="http://schemas.openxmlformats.org/officeDocument/2006/relationships/endnotes" Target="endnotes.xml"/><Relationship Id="rId873837032" Type="http://schemas.openxmlformats.org/officeDocument/2006/relationships/comments" Target="comments.xml"/><Relationship Id="rId232191028" Type="http://schemas.microsoft.com/office/2011/relationships/commentsExtended" Target="commentsExtended.xml"/><Relationship Id="rId19116898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aNs7bt5XpYNNtSY51BxVn45+zSI=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</SignatureValue>
  <KeyInfo>
    <X509Data>
      <X509Certificate>MIIFqDCCA5ACFGmuXN4bNSDagNvjEsKHZo/19nxEMA0GCSqGSIb3DQEBCwUAMIGQ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74470947"/>
            <mdssi:RelationshipReference SourceId="rId235428439"/>
            <mdssi:RelationshipReference SourceId="rId873837032"/>
            <mdssi:RelationshipReference SourceId="rId232191028"/>
            <mdssi:RelationshipReference SourceId="rId191168982"/>
          </Transform>
          <Transform Algorithm="http://www.w3.org/TR/2001/REC-xml-c14n-20010315"/>
        </Transforms>
        <DigestMethod Algorithm="http://www.w3.org/2000/09/xmldsig#sha1"/>
        <DigestValue>wDqJpBGRvhgSi++/dNmKPgjN7Og=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r1GyNk9GS3UCiuvvSRLBNOoxMFM=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oDR1AG20OP2OhcTBvXLQhDIpimg=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Me7szMlW5qr0g1es7T27gci/doI=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K5kgh7c9bxfhbQ61OKEuTT8qR7I=</DigestValue>
      </Reference>
      <Reference URI="/word/styles.xml?ContentType=application/vnd.openxmlformats-officedocument.wordprocessingml.styles+xml">
        <DigestMethod Algorithm="http://www.w3.org/2000/09/xmldsig#sha1"/>
        <DigestValue>94lfOza4v25odNi/fxmCxrU4L9c=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2022-09-09T06:39:27Z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2022-09-09T04:37:00Z</dcterms:created>
  <dcterms:modified xsi:type="dcterms:W3CDTF">2022-09-09T05:36:00Z</dcterms:modified>
</cp:coreProperties>
</file>